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5278" w:rsidRPr="00342DE1" w:rsidRDefault="00644DF5" w:rsidP="00BA7A4B">
      <w:pPr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342DE1">
        <w:rPr>
          <w:rFonts w:ascii="Times New Roman" w:eastAsia="標楷體" w:hAnsi="Times New Roman" w:cs="Times New Roman"/>
          <w:sz w:val="28"/>
          <w:szCs w:val="28"/>
        </w:rPr>
        <w:t>農業部</w:t>
      </w:r>
      <w:r w:rsidR="00DF5278" w:rsidRPr="00342DE1">
        <w:rPr>
          <w:rFonts w:ascii="Times New Roman" w:eastAsia="標楷體" w:hAnsi="Times New Roman" w:cs="Times New Roman"/>
          <w:sz w:val="28"/>
          <w:szCs w:val="28"/>
        </w:rPr>
        <w:t>農田水利署</w:t>
      </w:r>
      <w:proofErr w:type="gramStart"/>
      <w:r w:rsidR="00DF5278" w:rsidRPr="00342DE1">
        <w:rPr>
          <w:rFonts w:ascii="Times New Roman" w:eastAsia="標楷體" w:hAnsi="Times New Roman" w:cs="Times New Roman"/>
          <w:sz w:val="28"/>
          <w:szCs w:val="28"/>
        </w:rPr>
        <w:t>11</w:t>
      </w:r>
      <w:r w:rsidRPr="00342DE1">
        <w:rPr>
          <w:rFonts w:ascii="Times New Roman" w:eastAsia="標楷體" w:hAnsi="Times New Roman" w:cs="Times New Roman"/>
          <w:sz w:val="28"/>
          <w:szCs w:val="28"/>
        </w:rPr>
        <w:t>4</w:t>
      </w:r>
      <w:proofErr w:type="gramEnd"/>
      <w:r w:rsidR="00DF5278" w:rsidRPr="00342DE1">
        <w:rPr>
          <w:rFonts w:ascii="Times New Roman" w:eastAsia="標楷體" w:hAnsi="Times New Roman" w:cs="Times New Roman"/>
          <w:sz w:val="28"/>
          <w:szCs w:val="28"/>
        </w:rPr>
        <w:t>年度</w:t>
      </w:r>
      <w:r w:rsidR="00517DB9" w:rsidRPr="00342DE1">
        <w:rPr>
          <w:rFonts w:ascii="Times New Roman" w:eastAsia="標楷體" w:hAnsi="Times New Roman" w:cs="Times New Roman"/>
          <w:sz w:val="28"/>
          <w:szCs w:val="28"/>
        </w:rPr>
        <w:t>「</w:t>
      </w:r>
      <w:r w:rsidR="00C874D4" w:rsidRPr="00C874D4">
        <w:rPr>
          <w:rFonts w:ascii="Times New Roman" w:eastAsia="標楷體" w:hAnsi="Times New Roman" w:cs="Times New Roman" w:hint="eastAsia"/>
          <w:sz w:val="28"/>
          <w:szCs w:val="28"/>
        </w:rPr>
        <w:t>新型水資源循環灌溉系統實證栽培試驗研究</w:t>
      </w:r>
      <w:r w:rsidR="00205AE6" w:rsidRPr="00342DE1">
        <w:rPr>
          <w:rFonts w:ascii="Times New Roman" w:eastAsia="標楷體" w:hAnsi="Times New Roman" w:cs="Times New Roman"/>
          <w:sz w:val="28"/>
          <w:szCs w:val="28"/>
        </w:rPr>
        <w:t>」</w:t>
      </w:r>
      <w:r w:rsidR="00DF5278" w:rsidRPr="00342DE1">
        <w:rPr>
          <w:rFonts w:ascii="Times New Roman" w:eastAsia="標楷體" w:hAnsi="Times New Roman" w:cs="Times New Roman"/>
          <w:sz w:val="28"/>
          <w:szCs w:val="28"/>
        </w:rPr>
        <w:t>計畫</w:t>
      </w:r>
      <w:r w:rsidR="006C4684" w:rsidRPr="00342DE1">
        <w:rPr>
          <w:rFonts w:ascii="Times New Roman" w:eastAsia="標楷體" w:hAnsi="Times New Roman" w:cs="Times New Roman"/>
          <w:sz w:val="28"/>
          <w:szCs w:val="28"/>
        </w:rPr>
        <w:t>說明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  <w:gridCol w:w="7796"/>
        <w:gridCol w:w="2471"/>
      </w:tblGrid>
      <w:tr w:rsidR="00DF5278" w:rsidRPr="00342DE1" w:rsidTr="00412A1C">
        <w:tc>
          <w:tcPr>
            <w:tcW w:w="3681" w:type="dxa"/>
          </w:tcPr>
          <w:p w:rsidR="00DF5278" w:rsidRPr="00342DE1" w:rsidRDefault="00DF5278" w:rsidP="00DF527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42DE1">
              <w:rPr>
                <w:rFonts w:ascii="Times New Roman" w:eastAsia="標楷體" w:hAnsi="Times New Roman" w:cs="Times New Roman"/>
                <w:szCs w:val="24"/>
              </w:rPr>
              <w:t>計畫名稱</w:t>
            </w:r>
          </w:p>
        </w:tc>
        <w:tc>
          <w:tcPr>
            <w:tcW w:w="7796" w:type="dxa"/>
          </w:tcPr>
          <w:p w:rsidR="00DF5278" w:rsidRPr="00342DE1" w:rsidRDefault="00077811" w:rsidP="00DF527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42DE1">
              <w:rPr>
                <w:rFonts w:ascii="Times New Roman" w:eastAsia="標楷體" w:hAnsi="Times New Roman" w:cs="Times New Roman"/>
                <w:szCs w:val="24"/>
              </w:rPr>
              <w:t>重點</w:t>
            </w:r>
            <w:r w:rsidR="00DF5278" w:rsidRPr="00342DE1">
              <w:rPr>
                <w:rFonts w:ascii="Times New Roman" w:eastAsia="標楷體" w:hAnsi="Times New Roman" w:cs="Times New Roman"/>
                <w:szCs w:val="24"/>
              </w:rPr>
              <w:t>工作項目</w:t>
            </w:r>
          </w:p>
        </w:tc>
        <w:tc>
          <w:tcPr>
            <w:tcW w:w="2471" w:type="dxa"/>
          </w:tcPr>
          <w:p w:rsidR="00DF5278" w:rsidRPr="00342DE1" w:rsidRDefault="00DF5278" w:rsidP="00DF527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42DE1">
              <w:rPr>
                <w:rFonts w:ascii="Times New Roman" w:eastAsia="標楷體" w:hAnsi="Times New Roman" w:cs="Times New Roman"/>
                <w:szCs w:val="24"/>
              </w:rPr>
              <w:t>主辦</w:t>
            </w:r>
            <w:r w:rsidR="008F3CE2" w:rsidRPr="00342DE1">
              <w:rPr>
                <w:rFonts w:ascii="Times New Roman" w:eastAsia="標楷體" w:hAnsi="Times New Roman" w:cs="Times New Roman"/>
                <w:szCs w:val="24"/>
              </w:rPr>
              <w:t>窗口</w:t>
            </w:r>
          </w:p>
        </w:tc>
      </w:tr>
      <w:tr w:rsidR="00DF5278" w:rsidRPr="00342DE1" w:rsidTr="00412A1C">
        <w:trPr>
          <w:trHeight w:val="1866"/>
        </w:trPr>
        <w:tc>
          <w:tcPr>
            <w:tcW w:w="3681" w:type="dxa"/>
            <w:vAlign w:val="center"/>
          </w:tcPr>
          <w:p w:rsidR="00DF5278" w:rsidRPr="00342DE1" w:rsidRDefault="00C874D4" w:rsidP="00BA7A4B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C874D4">
              <w:rPr>
                <w:rFonts w:ascii="Times New Roman" w:eastAsia="標楷體" w:hAnsi="Times New Roman" w:cs="Times New Roman" w:hint="eastAsia"/>
                <w:szCs w:val="24"/>
              </w:rPr>
              <w:t>新型水資源循環灌溉系統實證栽培試驗研究</w:t>
            </w:r>
          </w:p>
        </w:tc>
        <w:tc>
          <w:tcPr>
            <w:tcW w:w="7796" w:type="dxa"/>
          </w:tcPr>
          <w:p w:rsidR="00EE218A" w:rsidRPr="00342DE1" w:rsidRDefault="00C874D4" w:rsidP="00EE218A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C874D4">
              <w:rPr>
                <w:rFonts w:ascii="Times New Roman" w:eastAsia="標楷體" w:hAnsi="Times New Roman" w:cs="Times New Roman" w:hint="eastAsia"/>
                <w:szCs w:val="24"/>
              </w:rPr>
              <w:t>新型水資源循環灌溉系統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材料</w:t>
            </w:r>
            <w:r w:rsidRPr="00C874D4">
              <w:rPr>
                <w:rFonts w:ascii="Times New Roman" w:eastAsia="標楷體" w:hAnsi="Times New Roman" w:cs="Times New Roman" w:hint="eastAsia"/>
                <w:szCs w:val="24"/>
              </w:rPr>
              <w:t>之法規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適用性</w:t>
            </w:r>
            <w:r w:rsidRPr="00C874D4">
              <w:rPr>
                <w:rFonts w:ascii="Times New Roman" w:eastAsia="標楷體" w:hAnsi="Times New Roman" w:cs="Times New Roman" w:hint="eastAsia"/>
                <w:szCs w:val="24"/>
              </w:rPr>
              <w:t>檢討及灌溉水源管理狀況評估</w:t>
            </w:r>
            <w:r w:rsidR="00644DF5" w:rsidRPr="00342DE1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  <w:p w:rsidR="00EE218A" w:rsidRPr="00342DE1" w:rsidRDefault="00C874D4" w:rsidP="00EE218A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C874D4">
              <w:rPr>
                <w:rFonts w:ascii="Times New Roman" w:eastAsia="標楷體" w:hAnsi="Times New Roman" w:cs="Times New Roman" w:hint="eastAsia"/>
                <w:szCs w:val="24"/>
              </w:rPr>
              <w:t>使用新型水資源循環灌溉系統進行雜糧作物栽培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試驗</w:t>
            </w:r>
            <w:r w:rsidR="004E50B8">
              <w:rPr>
                <w:rFonts w:ascii="Times New Roman" w:eastAsia="標楷體" w:hAnsi="Times New Roman" w:cs="Times New Roman" w:hint="eastAsia"/>
                <w:szCs w:val="24"/>
              </w:rPr>
              <w:t>檢討</w:t>
            </w:r>
            <w:r w:rsidR="00EE218A" w:rsidRPr="00342DE1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  <w:p w:rsidR="00300C52" w:rsidRDefault="00C874D4" w:rsidP="00EE218A">
            <w:pPr>
              <w:pStyle w:val="a8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C874D4">
              <w:rPr>
                <w:rFonts w:ascii="Times New Roman" w:eastAsia="標楷體" w:hAnsi="Times New Roman" w:cs="Times New Roman" w:hint="eastAsia"/>
                <w:szCs w:val="24"/>
              </w:rPr>
              <w:t>新型水資源循環灌溉系統之水質與土壤狀態評估</w:t>
            </w:r>
            <w:r w:rsidR="004E50B8">
              <w:rPr>
                <w:rFonts w:ascii="Times New Roman" w:eastAsia="標楷體" w:hAnsi="Times New Roman" w:cs="Times New Roman" w:hint="eastAsia"/>
                <w:szCs w:val="24"/>
              </w:rPr>
              <w:t>檢討</w:t>
            </w:r>
            <w:r w:rsidR="00EE218A" w:rsidRPr="00342DE1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  <w:p w:rsidR="00C874D4" w:rsidRPr="00342DE1" w:rsidRDefault="00C874D4" w:rsidP="00C874D4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C874D4">
              <w:rPr>
                <w:rFonts w:ascii="Times New Roman" w:eastAsia="標楷體" w:hAnsi="Times New Roman" w:cs="Times New Roman"/>
                <w:szCs w:val="24"/>
              </w:rPr>
              <w:t>經濟效益分析</w:t>
            </w:r>
            <w:r w:rsidRPr="00C874D4">
              <w:rPr>
                <w:rFonts w:ascii="Times New Roman" w:eastAsia="標楷體" w:hAnsi="Times New Roman" w:cs="Times New Roman" w:hint="eastAsia"/>
                <w:szCs w:val="24"/>
              </w:rPr>
              <w:t>及</w:t>
            </w:r>
            <w:r w:rsidRPr="00C874D4">
              <w:rPr>
                <w:rFonts w:ascii="Times New Roman" w:eastAsia="標楷體" w:hAnsi="Times New Roman" w:cs="Times New Roman"/>
                <w:szCs w:val="24"/>
              </w:rPr>
              <w:t>推廣規劃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  <w:p w:rsidR="00301D36" w:rsidRPr="00342DE1" w:rsidRDefault="00C874D4" w:rsidP="00EE218A">
            <w:pPr>
              <w:pStyle w:val="a8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示範場域復原規劃評估</w:t>
            </w:r>
            <w:r w:rsidR="00301D36" w:rsidRPr="00342DE1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</w:tc>
        <w:tc>
          <w:tcPr>
            <w:tcW w:w="2471" w:type="dxa"/>
          </w:tcPr>
          <w:p w:rsidR="00DF5278" w:rsidRPr="00342DE1" w:rsidRDefault="00C874D4" w:rsidP="00DF5278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王歆涵</w:t>
            </w:r>
          </w:p>
          <w:p w:rsidR="00DF5278" w:rsidRPr="00342DE1" w:rsidRDefault="00DF5278" w:rsidP="00DF5278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42DE1">
              <w:rPr>
                <w:rFonts w:ascii="Times New Roman" w:eastAsia="標楷體" w:hAnsi="Times New Roman" w:cs="Times New Roman"/>
                <w:szCs w:val="24"/>
              </w:rPr>
              <w:t>02-8195-31</w:t>
            </w:r>
            <w:r w:rsidR="00C874D4">
              <w:rPr>
                <w:rFonts w:ascii="Times New Roman" w:eastAsia="標楷體" w:hAnsi="Times New Roman" w:cs="Times New Roman" w:hint="eastAsia"/>
                <w:szCs w:val="24"/>
              </w:rPr>
              <w:t>49</w:t>
            </w:r>
          </w:p>
          <w:p w:rsidR="00DF5278" w:rsidRPr="00342DE1" w:rsidRDefault="00C874D4" w:rsidP="00DF5278">
            <w:pPr>
              <w:rPr>
                <w:rFonts w:ascii="Times New Roman" w:eastAsia="標楷體" w:hAnsi="Times New Roman" w:cs="Times New Roman"/>
                <w:szCs w:val="24"/>
              </w:rPr>
            </w:pPr>
            <w:hyperlink r:id="rId7" w:history="1">
              <w:r w:rsidRPr="001042F3">
                <w:rPr>
                  <w:rStyle w:val="a9"/>
                </w:rPr>
                <w:t>shin</w:t>
              </w:r>
              <w:r w:rsidRPr="001042F3">
                <w:rPr>
                  <w:rStyle w:val="a9"/>
                  <w:rFonts w:ascii="Times New Roman" w:eastAsia="標楷體" w:hAnsi="Times New Roman" w:cs="Times New Roman"/>
                  <w:szCs w:val="24"/>
                </w:rPr>
                <w:t>@ia.gov.tw</w:t>
              </w:r>
            </w:hyperlink>
          </w:p>
          <w:p w:rsidR="006C4684" w:rsidRPr="00342DE1" w:rsidRDefault="006C4684" w:rsidP="00DF5278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42DE1">
              <w:rPr>
                <w:rFonts w:ascii="Times New Roman" w:eastAsia="標楷體" w:hAnsi="Times New Roman" w:cs="Times New Roman"/>
                <w:szCs w:val="24"/>
              </w:rPr>
              <w:t>新北市新店區北新路</w:t>
            </w:r>
            <w:r w:rsidRPr="00342DE1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342DE1">
              <w:rPr>
                <w:rFonts w:ascii="Times New Roman" w:eastAsia="標楷體" w:hAnsi="Times New Roman" w:cs="Times New Roman"/>
                <w:szCs w:val="24"/>
              </w:rPr>
              <w:t>段</w:t>
            </w:r>
            <w:r w:rsidRPr="00342DE1">
              <w:rPr>
                <w:rFonts w:ascii="Times New Roman" w:eastAsia="標楷體" w:hAnsi="Times New Roman" w:cs="Times New Roman"/>
                <w:szCs w:val="24"/>
              </w:rPr>
              <w:t>45</w:t>
            </w:r>
            <w:r w:rsidRPr="00342DE1">
              <w:rPr>
                <w:rFonts w:ascii="Times New Roman" w:eastAsia="標楷體" w:hAnsi="Times New Roman" w:cs="Times New Roman"/>
                <w:szCs w:val="24"/>
              </w:rPr>
              <w:t>巷</w:t>
            </w:r>
            <w:r w:rsidRPr="00342DE1">
              <w:rPr>
                <w:rFonts w:ascii="Times New Roman" w:eastAsia="標楷體" w:hAnsi="Times New Roman" w:cs="Times New Roman"/>
                <w:szCs w:val="24"/>
              </w:rPr>
              <w:t>5</w:t>
            </w:r>
            <w:r w:rsidRPr="00342DE1">
              <w:rPr>
                <w:rFonts w:ascii="Times New Roman" w:eastAsia="標楷體" w:hAnsi="Times New Roman" w:cs="Times New Roman"/>
                <w:szCs w:val="24"/>
              </w:rPr>
              <w:t>號</w:t>
            </w:r>
            <w:r w:rsidRPr="00342DE1">
              <w:rPr>
                <w:rFonts w:ascii="Times New Roman" w:eastAsia="標楷體" w:hAnsi="Times New Roman" w:cs="Times New Roman"/>
                <w:szCs w:val="24"/>
              </w:rPr>
              <w:t>6</w:t>
            </w:r>
            <w:r w:rsidRPr="00342DE1">
              <w:rPr>
                <w:rFonts w:ascii="Times New Roman" w:eastAsia="標楷體" w:hAnsi="Times New Roman" w:cs="Times New Roman"/>
                <w:szCs w:val="24"/>
              </w:rPr>
              <w:t>樓</w:t>
            </w:r>
          </w:p>
        </w:tc>
      </w:tr>
    </w:tbl>
    <w:p w:rsidR="00DF5278" w:rsidRPr="00DF5278" w:rsidRDefault="00DF5278" w:rsidP="00DF5278">
      <w:pPr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</w:p>
    <w:sectPr w:rsidR="00DF5278" w:rsidRPr="00DF5278" w:rsidSect="00B52F47">
      <w:pgSz w:w="16838" w:h="11906" w:orient="landscape"/>
      <w:pgMar w:top="1797" w:right="1440" w:bottom="1797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1E52" w:rsidRDefault="009A1E52" w:rsidP="00310CFC">
      <w:r>
        <w:separator/>
      </w:r>
    </w:p>
  </w:endnote>
  <w:endnote w:type="continuationSeparator" w:id="0">
    <w:p w:rsidR="009A1E52" w:rsidRDefault="009A1E52" w:rsidP="00310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Microsoft YaHei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1E52" w:rsidRDefault="009A1E52" w:rsidP="00310CFC">
      <w:r>
        <w:separator/>
      </w:r>
    </w:p>
  </w:footnote>
  <w:footnote w:type="continuationSeparator" w:id="0">
    <w:p w:rsidR="009A1E52" w:rsidRDefault="009A1E52" w:rsidP="00310C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97046E"/>
    <w:multiLevelType w:val="hybridMultilevel"/>
    <w:tmpl w:val="F8407122"/>
    <w:lvl w:ilvl="0" w:tplc="4350E6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9C25EA6"/>
    <w:multiLevelType w:val="hybridMultilevel"/>
    <w:tmpl w:val="09A8F5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278"/>
    <w:rsid w:val="00031E46"/>
    <w:rsid w:val="0004109D"/>
    <w:rsid w:val="000419F4"/>
    <w:rsid w:val="000766C2"/>
    <w:rsid w:val="00077811"/>
    <w:rsid w:val="000D3B9D"/>
    <w:rsid w:val="000E41B0"/>
    <w:rsid w:val="000F60D3"/>
    <w:rsid w:val="00117957"/>
    <w:rsid w:val="0014713D"/>
    <w:rsid w:val="00153F9C"/>
    <w:rsid w:val="001644C6"/>
    <w:rsid w:val="00165B88"/>
    <w:rsid w:val="0016727B"/>
    <w:rsid w:val="001A287C"/>
    <w:rsid w:val="001B0F2C"/>
    <w:rsid w:val="001C5539"/>
    <w:rsid w:val="001D0DBE"/>
    <w:rsid w:val="001E3739"/>
    <w:rsid w:val="00202053"/>
    <w:rsid w:val="00202E79"/>
    <w:rsid w:val="00205AE6"/>
    <w:rsid w:val="002108AB"/>
    <w:rsid w:val="002511FB"/>
    <w:rsid w:val="002B448A"/>
    <w:rsid w:val="002C206D"/>
    <w:rsid w:val="002C632C"/>
    <w:rsid w:val="002E3BE1"/>
    <w:rsid w:val="00300C52"/>
    <w:rsid w:val="00301D36"/>
    <w:rsid w:val="00310CFC"/>
    <w:rsid w:val="003227EB"/>
    <w:rsid w:val="00342DE1"/>
    <w:rsid w:val="00347277"/>
    <w:rsid w:val="00350162"/>
    <w:rsid w:val="00364606"/>
    <w:rsid w:val="003B0CB4"/>
    <w:rsid w:val="003C0715"/>
    <w:rsid w:val="003C5977"/>
    <w:rsid w:val="00412A1C"/>
    <w:rsid w:val="00414472"/>
    <w:rsid w:val="004E50B8"/>
    <w:rsid w:val="004F3E2B"/>
    <w:rsid w:val="005137A5"/>
    <w:rsid w:val="00516865"/>
    <w:rsid w:val="00517DB9"/>
    <w:rsid w:val="00523902"/>
    <w:rsid w:val="00527741"/>
    <w:rsid w:val="00546691"/>
    <w:rsid w:val="00547EB4"/>
    <w:rsid w:val="00580CCE"/>
    <w:rsid w:val="005C7A54"/>
    <w:rsid w:val="0063023A"/>
    <w:rsid w:val="006365D8"/>
    <w:rsid w:val="00644DF5"/>
    <w:rsid w:val="006473B9"/>
    <w:rsid w:val="00686137"/>
    <w:rsid w:val="006A2D7E"/>
    <w:rsid w:val="006A388C"/>
    <w:rsid w:val="006C4684"/>
    <w:rsid w:val="006C5091"/>
    <w:rsid w:val="006C5FBA"/>
    <w:rsid w:val="007359E5"/>
    <w:rsid w:val="007447BC"/>
    <w:rsid w:val="00745611"/>
    <w:rsid w:val="0075290F"/>
    <w:rsid w:val="007A2FA0"/>
    <w:rsid w:val="007A7B92"/>
    <w:rsid w:val="007D49F4"/>
    <w:rsid w:val="007E43CB"/>
    <w:rsid w:val="007F0718"/>
    <w:rsid w:val="007F17BC"/>
    <w:rsid w:val="00816124"/>
    <w:rsid w:val="0083354E"/>
    <w:rsid w:val="008B154A"/>
    <w:rsid w:val="008F3CE2"/>
    <w:rsid w:val="008F55D4"/>
    <w:rsid w:val="00943953"/>
    <w:rsid w:val="00945800"/>
    <w:rsid w:val="00963890"/>
    <w:rsid w:val="009A1E52"/>
    <w:rsid w:val="009D1A62"/>
    <w:rsid w:val="009E653A"/>
    <w:rsid w:val="00A01923"/>
    <w:rsid w:val="00A143F7"/>
    <w:rsid w:val="00A40696"/>
    <w:rsid w:val="00A43101"/>
    <w:rsid w:val="00A641ED"/>
    <w:rsid w:val="00A65110"/>
    <w:rsid w:val="00AB3FFB"/>
    <w:rsid w:val="00AC2DB7"/>
    <w:rsid w:val="00AC377C"/>
    <w:rsid w:val="00B12C15"/>
    <w:rsid w:val="00B44BFA"/>
    <w:rsid w:val="00B52F47"/>
    <w:rsid w:val="00BA0BCD"/>
    <w:rsid w:val="00BA7A4B"/>
    <w:rsid w:val="00BD387F"/>
    <w:rsid w:val="00BD67AB"/>
    <w:rsid w:val="00BE397F"/>
    <w:rsid w:val="00C352AB"/>
    <w:rsid w:val="00C60840"/>
    <w:rsid w:val="00C874D4"/>
    <w:rsid w:val="00CA1C46"/>
    <w:rsid w:val="00CD3F78"/>
    <w:rsid w:val="00CD7EE3"/>
    <w:rsid w:val="00CF64A5"/>
    <w:rsid w:val="00D25587"/>
    <w:rsid w:val="00D3366C"/>
    <w:rsid w:val="00D85A92"/>
    <w:rsid w:val="00DA43C1"/>
    <w:rsid w:val="00DA64C1"/>
    <w:rsid w:val="00DB4425"/>
    <w:rsid w:val="00DF1844"/>
    <w:rsid w:val="00DF20B1"/>
    <w:rsid w:val="00DF5278"/>
    <w:rsid w:val="00E40E4C"/>
    <w:rsid w:val="00E418E5"/>
    <w:rsid w:val="00E93641"/>
    <w:rsid w:val="00EA60EE"/>
    <w:rsid w:val="00EC52F1"/>
    <w:rsid w:val="00EE0F22"/>
    <w:rsid w:val="00EE218A"/>
    <w:rsid w:val="00EE78A4"/>
    <w:rsid w:val="00F361DA"/>
    <w:rsid w:val="00F65B1B"/>
    <w:rsid w:val="00FA4F59"/>
    <w:rsid w:val="00FC6000"/>
    <w:rsid w:val="00FE6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3CC01C"/>
  <w15:chartTrackingRefBased/>
  <w15:docId w15:val="{5FE89664-9291-4A06-8E23-C5261D239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52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10C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10CF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10C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10CFC"/>
    <w:rPr>
      <w:sz w:val="20"/>
      <w:szCs w:val="20"/>
    </w:rPr>
  </w:style>
  <w:style w:type="paragraph" w:styleId="a8">
    <w:name w:val="List Paragraph"/>
    <w:basedOn w:val="a"/>
    <w:uiPriority w:val="34"/>
    <w:qFormat/>
    <w:rsid w:val="00DF20B1"/>
    <w:pPr>
      <w:ind w:leftChars="200" w:left="480"/>
    </w:pPr>
  </w:style>
  <w:style w:type="character" w:styleId="a9">
    <w:name w:val="Hyperlink"/>
    <w:basedOn w:val="a0"/>
    <w:uiPriority w:val="99"/>
    <w:unhideWhenUsed/>
    <w:rsid w:val="006C4684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6C4684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C874D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hin@ia.gov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41</Words>
  <Characters>238</Characters>
  <Application>Microsoft Office Word</Application>
  <DocSecurity>0</DocSecurity>
  <Lines>1</Lines>
  <Paragraphs>1</Paragraphs>
  <ScaleCrop>false</ScaleCrop>
  <Company>IA GOV TW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劉韋伶</dc:creator>
  <cp:keywords/>
  <dc:description/>
  <cp:lastModifiedBy>農水署－王歆涵</cp:lastModifiedBy>
  <cp:revision>8</cp:revision>
  <cp:lastPrinted>2025-08-05T08:04:00Z</cp:lastPrinted>
  <dcterms:created xsi:type="dcterms:W3CDTF">2023-02-24T08:23:00Z</dcterms:created>
  <dcterms:modified xsi:type="dcterms:W3CDTF">2025-08-07T01:00:00Z</dcterms:modified>
</cp:coreProperties>
</file>